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C230" w14:textId="42E4E62F" w:rsidR="00DA5361" w:rsidRDefault="00DA5361" w:rsidP="00DA5361">
      <w:pPr>
        <w:pStyle w:val="CRCoverPage"/>
        <w:tabs>
          <w:tab w:val="right" w:pos="9639"/>
        </w:tabs>
        <w:spacing w:after="0"/>
        <w:rPr>
          <w:b/>
          <w:i/>
          <w:noProof/>
          <w:sz w:val="28"/>
        </w:rPr>
      </w:pPr>
      <w:r>
        <w:rPr>
          <w:b/>
          <w:noProof/>
          <w:sz w:val="24"/>
        </w:rPr>
        <w:t>3GPP TSG-CT WG4 Meeting #108-e</w:t>
      </w:r>
      <w:r>
        <w:rPr>
          <w:b/>
          <w:i/>
          <w:noProof/>
          <w:sz w:val="28"/>
        </w:rPr>
        <w:tab/>
      </w:r>
      <w:r w:rsidR="005B6556" w:rsidRPr="005B6556">
        <w:rPr>
          <w:b/>
          <w:noProof/>
          <w:sz w:val="24"/>
        </w:rPr>
        <w:t>C4-221357</w:t>
      </w:r>
      <w:bookmarkStart w:id="0" w:name="_GoBack"/>
      <w:bookmarkEnd w:id="0"/>
    </w:p>
    <w:p w14:paraId="49D474DE" w14:textId="77777777" w:rsidR="00DA5361" w:rsidRDefault="00DA5361" w:rsidP="00DA536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13B6C25" w:rsidR="00463675" w:rsidRPr="0048350B" w:rsidRDefault="00463675" w:rsidP="000F4E43">
      <w:pPr>
        <w:pStyle w:val="af"/>
      </w:pPr>
      <w:r w:rsidRPr="0048350B">
        <w:t>Title:</w:t>
      </w:r>
      <w:r w:rsidRPr="0048350B">
        <w:tab/>
      </w:r>
      <w:r w:rsidR="00F0649B" w:rsidRPr="0048350B">
        <w:t>L</w:t>
      </w:r>
      <w:r w:rsidRPr="0048350B">
        <w:t>S on</w:t>
      </w:r>
      <w:r w:rsidR="00351B65" w:rsidRPr="0048350B">
        <w:t xml:space="preserve"> NRF</w:t>
      </w:r>
      <w:r w:rsidRPr="0048350B">
        <w:t xml:space="preserve"> </w:t>
      </w:r>
      <w:r w:rsidR="00351B65" w:rsidRPr="0048350B">
        <w:rPr>
          <w:lang w:eastAsia="zh-CN"/>
        </w:rPr>
        <w:t>to select the target PLMN based on GPSI when using SBI</w:t>
      </w:r>
    </w:p>
    <w:p w14:paraId="65004854" w14:textId="01214F30" w:rsidR="00463675" w:rsidRPr="0048350B" w:rsidRDefault="00463675" w:rsidP="000F4E43">
      <w:pPr>
        <w:pStyle w:val="af"/>
      </w:pPr>
      <w:r w:rsidRPr="0048350B">
        <w:t>Response to:</w:t>
      </w:r>
      <w:r w:rsidRPr="0048350B">
        <w:tab/>
      </w:r>
    </w:p>
    <w:p w14:paraId="56E3B846" w14:textId="46999FC5" w:rsidR="00463675" w:rsidRPr="0048350B" w:rsidRDefault="00463675" w:rsidP="000F4E43">
      <w:pPr>
        <w:pStyle w:val="af"/>
      </w:pPr>
      <w:r w:rsidRPr="0048350B">
        <w:t>Release:</w:t>
      </w:r>
      <w:r w:rsidRPr="0048350B">
        <w:tab/>
      </w:r>
      <w:r w:rsidR="003E17B2" w:rsidRPr="0048350B">
        <w:t>Rel-17</w:t>
      </w:r>
    </w:p>
    <w:p w14:paraId="792135A2" w14:textId="6D2A763E" w:rsidR="00463675" w:rsidRPr="000F4E43" w:rsidRDefault="00463675" w:rsidP="000F4E43">
      <w:pPr>
        <w:pStyle w:val="af"/>
      </w:pPr>
      <w:r w:rsidRPr="000F4E43">
        <w:t>Work Item:</w:t>
      </w:r>
      <w:r w:rsidRPr="000F4E43">
        <w:tab/>
      </w:r>
      <w:r w:rsidR="00351B65">
        <w:t>SMS_SBI</w:t>
      </w:r>
    </w:p>
    <w:p w14:paraId="0A1390C0" w14:textId="77777777" w:rsidR="00463675" w:rsidRPr="000F4E43" w:rsidRDefault="00463675">
      <w:pPr>
        <w:spacing w:after="60"/>
        <w:ind w:left="1985" w:hanging="1985"/>
        <w:rPr>
          <w:rFonts w:ascii="Arial" w:hAnsi="Arial" w:cs="Arial"/>
          <w:b/>
        </w:rPr>
      </w:pPr>
    </w:p>
    <w:p w14:paraId="2BA4C3D5" w14:textId="24E950E4" w:rsidR="00463675" w:rsidRPr="000F4E43" w:rsidRDefault="00463675" w:rsidP="000F4E43">
      <w:pPr>
        <w:pStyle w:val="Source"/>
      </w:pPr>
      <w:r w:rsidRPr="000F4E43">
        <w:t>Source:</w:t>
      </w:r>
      <w:r w:rsidRPr="000F4E43">
        <w:tab/>
      </w:r>
      <w:r w:rsidR="003E17B2" w:rsidRPr="00351B65">
        <w:t>CT4</w:t>
      </w:r>
    </w:p>
    <w:p w14:paraId="6AF9910D" w14:textId="2988B5C7" w:rsidR="00463675" w:rsidRPr="000F4E43" w:rsidRDefault="00463675" w:rsidP="000F4E43">
      <w:pPr>
        <w:pStyle w:val="Source"/>
      </w:pPr>
      <w:r w:rsidRPr="000F4E43">
        <w:t>To:</w:t>
      </w:r>
      <w:r w:rsidRPr="000F4E43">
        <w:tab/>
      </w:r>
      <w:r w:rsidR="00351B65" w:rsidRPr="00351B65">
        <w:t>SA2</w:t>
      </w:r>
    </w:p>
    <w:p w14:paraId="033E954A" w14:textId="7CB24F9B" w:rsidR="00463675" w:rsidRPr="000F4E43" w:rsidRDefault="00463675" w:rsidP="000F4E43">
      <w:pPr>
        <w:pStyle w:val="Source"/>
      </w:pPr>
      <w:r w:rsidRPr="000F4E43">
        <w:t>Cc:</w:t>
      </w:r>
      <w:r w:rsidRPr="000F4E43">
        <w:tab/>
      </w:r>
    </w:p>
    <w:p w14:paraId="12F1EB36" w14:textId="77777777" w:rsidR="00463675" w:rsidRPr="003E17B2"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93FEEE" w14:textId="77777777" w:rsidR="003E17B2" w:rsidRPr="00614974" w:rsidRDefault="003E17B2" w:rsidP="003E17B2">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14:paraId="4BA7C8A7" w14:textId="77777777" w:rsidR="003E17B2" w:rsidRPr="000F4E43" w:rsidRDefault="003E17B2" w:rsidP="003E17B2">
      <w:pPr>
        <w:pStyle w:val="Contact"/>
        <w:tabs>
          <w:tab w:val="clear" w:pos="2268"/>
        </w:tabs>
        <w:rPr>
          <w:bCs/>
          <w:color w:val="0000FF"/>
        </w:rPr>
      </w:pPr>
      <w:r w:rsidRPr="00614974">
        <w:rPr>
          <w:color w:val="0000FF"/>
        </w:rPr>
        <w:t>E-mail Address:</w:t>
      </w:r>
      <w:r w:rsidRPr="00614974">
        <w:rPr>
          <w:bCs/>
          <w:color w:val="0000FF"/>
        </w:rPr>
        <w:tab/>
        <w:t>hao.jing@huawei.com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14AB667" w:rsidR="00463675" w:rsidRPr="000F4E43" w:rsidRDefault="00463675" w:rsidP="000F4E43">
      <w:pPr>
        <w:pStyle w:val="af"/>
      </w:pPr>
      <w:r w:rsidRPr="000F4E43">
        <w:t>Attachmen</w:t>
      </w:r>
      <w:r w:rsidRPr="00B63BE5">
        <w:t>ts:</w:t>
      </w:r>
      <w:r w:rsidRPr="00B63BE5">
        <w:tab/>
        <w:t>TS 29.</w:t>
      </w:r>
      <w:r w:rsidR="0048350B" w:rsidRPr="00B63BE5">
        <w:t>829</w:t>
      </w:r>
      <w:r w:rsidRPr="00B63BE5">
        <w:t xml:space="preserve"> v</w:t>
      </w:r>
      <w:r w:rsidR="0048350B" w:rsidRPr="00B63BE5">
        <w:t>17</w:t>
      </w:r>
      <w:r w:rsidRPr="00B63BE5">
        <w:t>.</w:t>
      </w:r>
      <w:r w:rsidR="0048350B" w:rsidRPr="00B63BE5">
        <w:t>0</w:t>
      </w:r>
      <w:r w:rsidRPr="00B63BE5">
        <w:t xml:space="preserve">.0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C6EB15A" w14:textId="269E2421" w:rsidR="00FC0883" w:rsidRPr="006C06DE" w:rsidRDefault="00FC0883" w:rsidP="00FC0883">
      <w:pPr>
        <w:rPr>
          <w:rFonts w:ascii="Arial" w:hAnsi="Arial" w:cs="Arial"/>
          <w:color w:val="000000"/>
          <w:lang w:eastAsia="zh-CN"/>
        </w:rPr>
      </w:pPr>
      <w:r w:rsidRPr="006C06DE">
        <w:rPr>
          <w:rFonts w:ascii="Arial" w:hAnsi="Arial" w:cs="Arial"/>
          <w:color w:val="000000"/>
          <w:lang w:eastAsia="zh-CN"/>
        </w:rPr>
        <w:t xml:space="preserve">CT4 </w:t>
      </w:r>
      <w:r>
        <w:rPr>
          <w:rFonts w:ascii="Arial" w:hAnsi="Arial" w:cs="Arial"/>
          <w:color w:val="000000"/>
          <w:lang w:eastAsia="zh-CN"/>
        </w:rPr>
        <w:t>is</w:t>
      </w:r>
      <w:r w:rsidRPr="006C06DE">
        <w:rPr>
          <w:rFonts w:ascii="Arial" w:hAnsi="Arial" w:cs="Arial"/>
          <w:color w:val="000000"/>
          <w:lang w:eastAsia="zh-CN"/>
        </w:rPr>
        <w:t xml:space="preserve"> carrying out work of </w:t>
      </w:r>
      <w:r w:rsidRPr="00FC0883">
        <w:rPr>
          <w:rFonts w:ascii="Arial" w:hAnsi="Arial" w:cs="Arial"/>
          <w:color w:val="000000"/>
          <w:lang w:eastAsia="zh-CN"/>
        </w:rPr>
        <w:t>SMS_SBI</w:t>
      </w:r>
      <w:r w:rsidRPr="006C06DE">
        <w:rPr>
          <w:rFonts w:ascii="Arial" w:hAnsi="Arial" w:cs="Arial"/>
          <w:color w:val="000000"/>
          <w:lang w:eastAsia="zh-CN"/>
        </w:rPr>
        <w:t xml:space="preserve">. From the perspective of CT4, </w:t>
      </w:r>
      <w:r w:rsidR="00DB0C4C">
        <w:rPr>
          <w:rFonts w:ascii="Arial" w:hAnsi="Arial" w:cs="Arial"/>
          <w:color w:val="000000"/>
          <w:lang w:eastAsia="zh-CN"/>
        </w:rPr>
        <w:t xml:space="preserve">there is </w:t>
      </w:r>
      <w:r w:rsidR="006B10A0">
        <w:rPr>
          <w:rFonts w:ascii="Arial" w:hAnsi="Arial" w:cs="Arial"/>
          <w:color w:val="000000"/>
          <w:lang w:eastAsia="zh-CN"/>
        </w:rPr>
        <w:t>a</w:t>
      </w:r>
      <w:r>
        <w:rPr>
          <w:rFonts w:ascii="Arial" w:hAnsi="Arial" w:cs="Arial"/>
          <w:color w:val="000000"/>
          <w:lang w:eastAsia="zh-CN"/>
        </w:rPr>
        <w:t xml:space="preserve"> </w:t>
      </w:r>
      <w:r w:rsidRPr="006C06DE">
        <w:rPr>
          <w:rFonts w:ascii="Arial" w:hAnsi="Arial" w:cs="Arial"/>
          <w:color w:val="000000"/>
          <w:lang w:eastAsia="zh-CN"/>
        </w:rPr>
        <w:t>c</w:t>
      </w:r>
      <w:r w:rsidR="00C52EF7">
        <w:rPr>
          <w:rFonts w:ascii="Arial" w:hAnsi="Arial" w:cs="Arial"/>
          <w:color w:val="000000"/>
          <w:lang w:eastAsia="zh-CN"/>
        </w:rPr>
        <w:t>onc</w:t>
      </w:r>
      <w:r w:rsidRPr="006C06DE">
        <w:rPr>
          <w:rFonts w:ascii="Arial" w:hAnsi="Arial" w:cs="Arial"/>
          <w:color w:val="000000"/>
          <w:lang w:eastAsia="zh-CN"/>
        </w:rPr>
        <w:t>lusion</w:t>
      </w:r>
      <w:r w:rsidR="0074081C">
        <w:rPr>
          <w:rFonts w:ascii="Arial" w:hAnsi="Arial" w:cs="Arial"/>
          <w:color w:val="000000"/>
          <w:lang w:eastAsia="zh-CN"/>
        </w:rPr>
        <w:t xml:space="preserve"> (solution #3)</w:t>
      </w:r>
      <w:r w:rsidRPr="006C06DE">
        <w:rPr>
          <w:rFonts w:ascii="Arial" w:hAnsi="Arial" w:cs="Arial"/>
          <w:color w:val="000000"/>
          <w:lang w:eastAsia="zh-CN"/>
        </w:rPr>
        <w:t xml:space="preserve"> for key issue </w:t>
      </w:r>
      <w:r w:rsidR="00EB1131">
        <w:rPr>
          <w:rFonts w:ascii="Arial" w:hAnsi="Arial" w:cs="Arial" w:hint="eastAsia"/>
          <w:color w:val="000000"/>
          <w:lang w:eastAsia="zh-CN"/>
        </w:rPr>
        <w:t>#</w:t>
      </w:r>
      <w:r>
        <w:rPr>
          <w:rFonts w:ascii="Arial" w:hAnsi="Arial" w:cs="Arial"/>
          <w:color w:val="000000"/>
          <w:lang w:eastAsia="zh-CN"/>
        </w:rPr>
        <w:t>3</w:t>
      </w:r>
      <w:r w:rsidRPr="006C06DE">
        <w:rPr>
          <w:rFonts w:ascii="Arial" w:hAnsi="Arial" w:cs="Arial"/>
          <w:color w:val="000000"/>
          <w:lang w:eastAsia="zh-CN"/>
        </w:rPr>
        <w:t xml:space="preserve"> of TR 2</w:t>
      </w:r>
      <w:r>
        <w:rPr>
          <w:rFonts w:ascii="Arial" w:hAnsi="Arial" w:cs="Arial"/>
          <w:color w:val="000000"/>
          <w:lang w:eastAsia="zh-CN"/>
        </w:rPr>
        <w:t>9</w:t>
      </w:r>
      <w:r w:rsidRPr="006C06DE">
        <w:rPr>
          <w:rFonts w:ascii="Arial" w:hAnsi="Arial" w:cs="Arial"/>
          <w:color w:val="000000"/>
          <w:lang w:eastAsia="zh-CN"/>
        </w:rPr>
        <w:t>.</w:t>
      </w:r>
      <w:r>
        <w:rPr>
          <w:rFonts w:ascii="Arial" w:hAnsi="Arial" w:cs="Arial"/>
          <w:color w:val="000000"/>
          <w:lang w:eastAsia="zh-CN"/>
        </w:rPr>
        <w:t>829</w:t>
      </w:r>
      <w:r w:rsidRPr="006C06DE">
        <w:rPr>
          <w:rFonts w:ascii="Arial" w:hAnsi="Arial" w:cs="Arial"/>
          <w:color w:val="000000"/>
          <w:lang w:eastAsia="zh-CN"/>
        </w:rPr>
        <w:t xml:space="preserve"> as follows:</w:t>
      </w:r>
    </w:p>
    <w:p w14:paraId="7D96966B" w14:textId="68E9F796" w:rsidR="00FC0883" w:rsidRPr="0074081C" w:rsidRDefault="00FC0883" w:rsidP="00FC0883">
      <w:pPr>
        <w:rPr>
          <w:rFonts w:ascii="Arial" w:hAnsi="Arial" w:cs="Arial"/>
          <w:color w:val="000000"/>
          <w:lang w:eastAsia="zh-CN"/>
        </w:rPr>
      </w:pPr>
    </w:p>
    <w:p w14:paraId="481F390C" w14:textId="1E7C0FEF" w:rsidR="00C52EF7" w:rsidRPr="00C52EF7" w:rsidRDefault="00C52EF7" w:rsidP="00C52EF7">
      <w:pPr>
        <w:overflowPunct w:val="0"/>
        <w:autoSpaceDE w:val="0"/>
        <w:autoSpaceDN w:val="0"/>
        <w:adjustRightInd w:val="0"/>
        <w:spacing w:after="180"/>
        <w:ind w:left="568" w:hanging="284"/>
        <w:rPr>
          <w:rFonts w:ascii="Arial" w:eastAsia="宋体" w:hAnsi="Arial" w:cs="Arial"/>
          <w:lang w:eastAsia="en-GB"/>
        </w:rPr>
      </w:pPr>
      <w:r w:rsidRPr="00C52EF7">
        <w:rPr>
          <w:rFonts w:ascii="Arial" w:eastAsia="宋体" w:hAnsi="Arial" w:cs="Arial"/>
          <w:lang w:eastAsia="en-GB"/>
        </w:rPr>
        <w:t>-</w:t>
      </w:r>
      <w:r w:rsidRPr="00C52EF7">
        <w:rPr>
          <w:rFonts w:ascii="Arial" w:eastAsia="宋体" w:hAnsi="Arial" w:cs="Arial"/>
          <w:lang w:eastAsia="en-GB"/>
        </w:rPr>
        <w:tab/>
        <w:t>The MSISDN-to-Subscription-network resolution may be delegated from the SMS-GMSC to the local NRF during UDM discovery. The local NRF may, then, consume the SBI services of the MNP NF, or as an implementation choice, it can determine the UE's subscription network by other means (e.g. local configuration, or direct ENUM query). The NRF provides in the response the identity of the subscription network and its SMS protocol support (SBI or legacy).</w:t>
      </w:r>
    </w:p>
    <w:p w14:paraId="042B87E0" w14:textId="150858B2" w:rsidR="00C52EF7" w:rsidRDefault="00C52EF7" w:rsidP="00FC0883">
      <w:pPr>
        <w:rPr>
          <w:rFonts w:ascii="Arial" w:hAnsi="Arial" w:cs="Arial"/>
          <w:color w:val="000000"/>
          <w:lang w:eastAsia="zh-CN"/>
        </w:rPr>
      </w:pPr>
    </w:p>
    <w:p w14:paraId="2FDF4FEF" w14:textId="51B553A4" w:rsidR="00C52EF7" w:rsidRDefault="00C52EF7" w:rsidP="00FC0883">
      <w:pPr>
        <w:rPr>
          <w:rFonts w:ascii="Arial" w:eastAsia="宋体" w:hAnsi="Arial" w:cs="Arial"/>
          <w:lang w:eastAsia="en-GB"/>
        </w:rPr>
      </w:pPr>
      <w:r>
        <w:rPr>
          <w:rFonts w:ascii="Arial" w:hAnsi="Arial" w:cs="Arial"/>
          <w:color w:val="000000"/>
          <w:lang w:eastAsia="zh-CN"/>
        </w:rPr>
        <w:t>T</w:t>
      </w:r>
      <w:r>
        <w:rPr>
          <w:rFonts w:ascii="Arial" w:hAnsi="Arial" w:cs="Arial" w:hint="eastAsia"/>
          <w:color w:val="000000"/>
          <w:lang w:eastAsia="zh-CN"/>
        </w:rPr>
        <w:t>here</w:t>
      </w:r>
      <w:r>
        <w:rPr>
          <w:rFonts w:ascii="Arial" w:hAnsi="Arial" w:cs="Arial"/>
          <w:color w:val="000000"/>
          <w:lang w:eastAsia="zh-CN"/>
        </w:rPr>
        <w:t xml:space="preserve"> is </w:t>
      </w:r>
      <w:r w:rsidR="006D2122">
        <w:rPr>
          <w:rFonts w:ascii="Arial" w:hAnsi="Arial" w:cs="Arial"/>
          <w:color w:val="000000"/>
          <w:lang w:eastAsia="zh-CN"/>
        </w:rPr>
        <w:t>the</w:t>
      </w:r>
      <w:r>
        <w:rPr>
          <w:rFonts w:ascii="Arial" w:hAnsi="Arial" w:cs="Arial"/>
          <w:color w:val="000000"/>
          <w:lang w:eastAsia="zh-CN"/>
        </w:rPr>
        <w:t xml:space="preserve"> consideration in CT4 that the NRF </w:t>
      </w:r>
      <w:r w:rsidR="00370556">
        <w:rPr>
          <w:rFonts w:ascii="Arial" w:hAnsi="Arial" w:cs="Arial"/>
          <w:color w:val="000000"/>
          <w:lang w:eastAsia="zh-CN"/>
        </w:rPr>
        <w:t xml:space="preserve">shall </w:t>
      </w:r>
      <w:r>
        <w:rPr>
          <w:rFonts w:ascii="Arial" w:hAnsi="Arial" w:cs="Arial"/>
          <w:color w:val="000000"/>
          <w:lang w:eastAsia="zh-CN"/>
        </w:rPr>
        <w:t>discovery</w:t>
      </w:r>
      <w:r w:rsidR="00370556">
        <w:rPr>
          <w:rFonts w:ascii="Arial" w:hAnsi="Arial" w:cs="Arial"/>
          <w:color w:val="000000"/>
          <w:lang w:eastAsia="zh-CN"/>
        </w:rPr>
        <w:t xml:space="preserve"> the MNP or </w:t>
      </w:r>
      <w:r w:rsidR="00370556" w:rsidRPr="00C52EF7">
        <w:rPr>
          <w:rFonts w:ascii="Arial" w:eastAsia="宋体" w:hAnsi="Arial" w:cs="Arial"/>
          <w:lang w:eastAsia="en-GB"/>
        </w:rPr>
        <w:t>ENUM query</w:t>
      </w:r>
      <w:r w:rsidR="00370556">
        <w:rPr>
          <w:rFonts w:ascii="Arial" w:eastAsia="宋体" w:hAnsi="Arial" w:cs="Arial"/>
          <w:lang w:eastAsia="en-GB"/>
        </w:rPr>
        <w:t xml:space="preserve"> in order to </w:t>
      </w:r>
      <w:r w:rsidR="00370556" w:rsidRPr="00370556">
        <w:rPr>
          <w:rFonts w:ascii="Arial" w:eastAsia="宋体" w:hAnsi="Arial" w:cs="Arial"/>
          <w:lang w:eastAsia="en-GB"/>
        </w:rPr>
        <w:t>determines the target PLMN of the recipients GPSI's subscription network</w:t>
      </w:r>
      <w:r w:rsidR="00370556">
        <w:rPr>
          <w:rFonts w:ascii="Arial" w:eastAsia="宋体" w:hAnsi="Arial" w:cs="Arial"/>
          <w:lang w:eastAsia="en-GB"/>
        </w:rPr>
        <w:t xml:space="preserve"> which is a kind of enhancement for the definition of NRF functionality in Stage2. </w:t>
      </w:r>
    </w:p>
    <w:p w14:paraId="0A63E30D" w14:textId="77777777" w:rsidR="00ED29BC" w:rsidRDefault="00ED29BC" w:rsidP="00FC0883">
      <w:pPr>
        <w:rPr>
          <w:rFonts w:ascii="Arial" w:hAnsi="Arial" w:cs="Arial"/>
          <w:color w:val="000000"/>
          <w:lang w:eastAsia="zh-CN"/>
        </w:rPr>
      </w:pPr>
    </w:p>
    <w:p w14:paraId="63DA267E" w14:textId="77777777" w:rsidR="00463675" w:rsidRPr="000F4E4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828A5F1" w:rsidR="00463675" w:rsidRPr="000F4E43" w:rsidRDefault="00463675">
      <w:pPr>
        <w:spacing w:after="120"/>
        <w:ind w:left="1985" w:hanging="1985"/>
        <w:rPr>
          <w:rFonts w:ascii="Arial" w:hAnsi="Arial" w:cs="Arial"/>
          <w:b/>
        </w:rPr>
      </w:pPr>
      <w:r w:rsidRPr="000F4E43">
        <w:rPr>
          <w:rFonts w:ascii="Arial" w:hAnsi="Arial" w:cs="Arial"/>
          <w:b/>
        </w:rPr>
        <w:t>T</w:t>
      </w:r>
      <w:r w:rsidRPr="006B10A0">
        <w:rPr>
          <w:rFonts w:ascii="Arial" w:hAnsi="Arial" w:cs="Arial"/>
          <w:b/>
        </w:rPr>
        <w:t xml:space="preserve">o </w:t>
      </w:r>
      <w:r w:rsidR="0048350B" w:rsidRPr="006B10A0">
        <w:rPr>
          <w:rFonts w:ascii="Arial" w:hAnsi="Arial" w:cs="Arial"/>
          <w:b/>
        </w:rPr>
        <w:t>S</w:t>
      </w:r>
      <w:r w:rsidR="000F4E43" w:rsidRPr="006B10A0">
        <w:rPr>
          <w:rFonts w:ascii="Arial" w:hAnsi="Arial" w:cs="Arial"/>
          <w:b/>
        </w:rPr>
        <w:t>A WG</w:t>
      </w:r>
      <w:r w:rsidR="0048350B" w:rsidRPr="006B10A0">
        <w:rPr>
          <w:rFonts w:ascii="Arial" w:hAnsi="Arial" w:cs="Arial"/>
          <w:b/>
        </w:rPr>
        <w:t>2</w:t>
      </w:r>
      <w:r w:rsidRPr="006B10A0">
        <w:rPr>
          <w:rFonts w:ascii="Arial" w:hAnsi="Arial" w:cs="Arial"/>
          <w:b/>
        </w:rPr>
        <w:t xml:space="preserve"> group.</w:t>
      </w:r>
    </w:p>
    <w:p w14:paraId="0939DFD5" w14:textId="338407B1"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350B" w:rsidRPr="00464DAA">
        <w:rPr>
          <w:rFonts w:ascii="Arial" w:hAnsi="Arial" w:cs="Arial"/>
        </w:rPr>
        <w:t>CT4 kindly asks SA2 to</w:t>
      </w:r>
      <w:r w:rsidR="0048350B">
        <w:rPr>
          <w:rFonts w:ascii="Arial" w:hAnsi="Arial" w:cs="Arial"/>
        </w:rPr>
        <w:t xml:space="preserve"> </w:t>
      </w:r>
      <w:r w:rsidR="00370556">
        <w:rPr>
          <w:rFonts w:ascii="Arial" w:hAnsi="Arial" w:cs="Arial"/>
        </w:rPr>
        <w:t>whether this enhancement of NRF for this specific scenario is allowed</w:t>
      </w:r>
      <w:r w:rsidR="00006786">
        <w:rPr>
          <w:rFonts w:ascii="Arial" w:hAnsi="Arial" w:cs="Arial"/>
        </w:rPr>
        <w:t xml:space="preserve"> or not</w:t>
      </w:r>
      <w:r w:rsidR="0048350B">
        <w:rPr>
          <w:rFonts w:ascii="Arial" w:hAnsi="Arial" w:cs="Arial"/>
        </w:rPr>
        <w:t>.</w:t>
      </w:r>
    </w:p>
    <w:p w14:paraId="6249A35F" w14:textId="77777777" w:rsidR="0048350B" w:rsidRPr="000F4E43" w:rsidRDefault="0048350B">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BFF2882" w14:textId="55296E2A" w:rsidR="00EA68B1" w:rsidRPr="00F0649B" w:rsidRDefault="00EA68B1" w:rsidP="00EA68B1">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DA5361">
        <w:rPr>
          <w:rFonts w:ascii="Arial" w:hAnsi="Arial" w:cs="Arial"/>
          <w:bCs/>
        </w:rPr>
        <w:t>9</w:t>
      </w:r>
      <w:r>
        <w:rPr>
          <w:rFonts w:ascii="Arial" w:hAnsi="Arial" w:cs="Arial"/>
          <w:bCs/>
        </w:rPr>
        <w:t>e</w:t>
      </w:r>
      <w:r>
        <w:rPr>
          <w:rFonts w:ascii="Arial" w:hAnsi="Arial" w:cs="Arial"/>
          <w:bCs/>
        </w:rPr>
        <w:tab/>
      </w:r>
      <w:r>
        <w:rPr>
          <w:rFonts w:ascii="Arial" w:hAnsi="Arial" w:cs="Arial"/>
          <w:bCs/>
        </w:rPr>
        <w:tab/>
      </w:r>
      <w:r>
        <w:rPr>
          <w:rFonts w:ascii="Arial" w:hAnsi="Arial" w:cs="Arial"/>
          <w:bCs/>
        </w:rPr>
        <w:tab/>
        <w:t>0</w:t>
      </w:r>
      <w:r w:rsidR="00DA5361">
        <w:rPr>
          <w:rFonts w:ascii="Arial" w:hAnsi="Arial" w:cs="Arial"/>
          <w:bCs/>
        </w:rPr>
        <w:t>4</w:t>
      </w:r>
      <w:r>
        <w:rPr>
          <w:rFonts w:ascii="Arial" w:hAnsi="Arial" w:cs="Arial"/>
          <w:bCs/>
        </w:rPr>
        <w:t>/2022</w:t>
      </w:r>
      <w:r w:rsidRPr="00F0649B">
        <w:rPr>
          <w:rFonts w:ascii="Arial" w:hAnsi="Arial" w:cs="Arial"/>
          <w:bCs/>
        </w:rPr>
        <w:tab/>
      </w:r>
      <w:r>
        <w:rPr>
          <w:rFonts w:ascii="Arial" w:hAnsi="Arial" w:cs="Arial"/>
          <w:bCs/>
        </w:rPr>
        <w:t>E-Meeting</w:t>
      </w:r>
    </w:p>
    <w:p w14:paraId="4FAA8F75" w14:textId="3C0A39C5" w:rsidR="00DA5361" w:rsidRPr="00F0649B" w:rsidRDefault="00DA5361" w:rsidP="00DA5361">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110e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D358A" w14:textId="77777777" w:rsidR="00D93161" w:rsidRDefault="00D93161">
      <w:r>
        <w:separator/>
      </w:r>
    </w:p>
  </w:endnote>
  <w:endnote w:type="continuationSeparator" w:id="0">
    <w:p w14:paraId="075E2B71" w14:textId="77777777" w:rsidR="00D93161" w:rsidRDefault="00D9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12369" w14:textId="77777777" w:rsidR="00D93161" w:rsidRDefault="00D93161">
      <w:r>
        <w:separator/>
      </w:r>
    </w:p>
  </w:footnote>
  <w:footnote w:type="continuationSeparator" w:id="0">
    <w:p w14:paraId="5C8D08B3" w14:textId="77777777" w:rsidR="00D93161" w:rsidRDefault="00D93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6786"/>
    <w:rsid w:val="000138DC"/>
    <w:rsid w:val="00027ACA"/>
    <w:rsid w:val="00061460"/>
    <w:rsid w:val="000806FE"/>
    <w:rsid w:val="000B1AA1"/>
    <w:rsid w:val="000C2CD6"/>
    <w:rsid w:val="000F4E43"/>
    <w:rsid w:val="00105899"/>
    <w:rsid w:val="001608BF"/>
    <w:rsid w:val="001734EB"/>
    <w:rsid w:val="001A4AF7"/>
    <w:rsid w:val="00324107"/>
    <w:rsid w:val="00326B06"/>
    <w:rsid w:val="00347947"/>
    <w:rsid w:val="00351B65"/>
    <w:rsid w:val="003663C4"/>
    <w:rsid w:val="00367678"/>
    <w:rsid w:val="00370556"/>
    <w:rsid w:val="003901E1"/>
    <w:rsid w:val="003E17B2"/>
    <w:rsid w:val="00401229"/>
    <w:rsid w:val="004234FF"/>
    <w:rsid w:val="00445241"/>
    <w:rsid w:val="00463675"/>
    <w:rsid w:val="0048350B"/>
    <w:rsid w:val="004B43FA"/>
    <w:rsid w:val="004C3F5A"/>
    <w:rsid w:val="004C4DCF"/>
    <w:rsid w:val="00507006"/>
    <w:rsid w:val="00577F68"/>
    <w:rsid w:val="00584B08"/>
    <w:rsid w:val="005B6556"/>
    <w:rsid w:val="00654758"/>
    <w:rsid w:val="00687A0B"/>
    <w:rsid w:val="006B10A0"/>
    <w:rsid w:val="006D0B09"/>
    <w:rsid w:val="006D2122"/>
    <w:rsid w:val="006E17C7"/>
    <w:rsid w:val="007032C5"/>
    <w:rsid w:val="007116E4"/>
    <w:rsid w:val="00726FC3"/>
    <w:rsid w:val="0074081C"/>
    <w:rsid w:val="007655EC"/>
    <w:rsid w:val="0077485D"/>
    <w:rsid w:val="0089666F"/>
    <w:rsid w:val="0090241A"/>
    <w:rsid w:val="00923E7C"/>
    <w:rsid w:val="0098779E"/>
    <w:rsid w:val="009F6E85"/>
    <w:rsid w:val="00A7348D"/>
    <w:rsid w:val="00AD51BB"/>
    <w:rsid w:val="00AE489C"/>
    <w:rsid w:val="00B144F4"/>
    <w:rsid w:val="00B63BE5"/>
    <w:rsid w:val="00BF7EE2"/>
    <w:rsid w:val="00C165D1"/>
    <w:rsid w:val="00C52EF7"/>
    <w:rsid w:val="00C6700A"/>
    <w:rsid w:val="00CA2FB0"/>
    <w:rsid w:val="00D53018"/>
    <w:rsid w:val="00D676CD"/>
    <w:rsid w:val="00D93161"/>
    <w:rsid w:val="00DA5361"/>
    <w:rsid w:val="00DB0C4C"/>
    <w:rsid w:val="00E16BBB"/>
    <w:rsid w:val="00E20604"/>
    <w:rsid w:val="00E4207B"/>
    <w:rsid w:val="00E72B30"/>
    <w:rsid w:val="00E74B9D"/>
    <w:rsid w:val="00E76827"/>
    <w:rsid w:val="00EA19B5"/>
    <w:rsid w:val="00EA68B1"/>
    <w:rsid w:val="00EB1131"/>
    <w:rsid w:val="00ED29BC"/>
    <w:rsid w:val="00F0649B"/>
    <w:rsid w:val="00F12248"/>
    <w:rsid w:val="00F16C83"/>
    <w:rsid w:val="00F20CD7"/>
    <w:rsid w:val="00F9363A"/>
    <w:rsid w:val="00F970B2"/>
    <w:rsid w:val="00FC0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C2C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54</cp:revision>
  <cp:lastPrinted>2002-04-23T07:10:00Z</cp:lastPrinted>
  <dcterms:created xsi:type="dcterms:W3CDTF">2019-01-14T13:28:00Z</dcterms:created>
  <dcterms:modified xsi:type="dcterms:W3CDTF">2022-02-09T11:44:00Z</dcterms:modified>
</cp:coreProperties>
</file>